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5AF2E">
      <w:pPr>
        <w:pStyle w:val="4"/>
        <w:jc w:val="center"/>
        <w:outlineLvl w:val="0"/>
        <w:rPr>
          <w:rFonts w:ascii="仿宋" w:hAnsi="仿宋" w:eastAsia="仿宋" w:cs="仿宋"/>
        </w:rPr>
      </w:pPr>
      <w:r>
        <w:rPr>
          <w:rFonts w:ascii="仿宋" w:hAnsi="仿宋" w:eastAsia="仿宋" w:cs="仿宋"/>
          <w:b/>
          <w:sz w:val="48"/>
        </w:rPr>
        <w:t>报价表</w:t>
      </w:r>
    </w:p>
    <w:p w14:paraId="4A9C85E5">
      <w:pPr>
        <w:pStyle w:val="4"/>
        <w:ind w:right="1650"/>
        <w:rPr>
          <w:rFonts w:ascii="仿宋" w:hAnsi="仿宋" w:eastAsia="仿宋" w:cs="仿宋"/>
        </w:rPr>
      </w:pPr>
    </w:p>
    <w:p w14:paraId="185658B8">
      <w:pPr>
        <w:pStyle w:val="4"/>
        <w:ind w:right="165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项目编号：</w:t>
      </w:r>
      <w:r>
        <w:rPr>
          <w:rFonts w:ascii="仿宋" w:hAnsi="仿宋" w:eastAsia="仿宋" w:cs="仿宋"/>
          <w:lang w:eastAsia="zh-CN"/>
        </w:rPr>
        <w:t xml:space="preserve"> </w:t>
      </w:r>
    </w:p>
    <w:p w14:paraId="54928A63">
      <w:pPr>
        <w:pStyle w:val="4"/>
        <w:ind w:right="-514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项目名称：</w:t>
      </w:r>
      <w:r>
        <w:rPr>
          <w:rFonts w:ascii="仿宋" w:hAnsi="仿宋" w:eastAsia="仿宋" w:cs="仿宋"/>
          <w:lang w:val="zh-CN"/>
        </w:rPr>
        <w:t>深圳市审计局202</w:t>
      </w:r>
      <w:r>
        <w:rPr>
          <w:rFonts w:ascii="仿宋" w:hAnsi="仿宋" w:eastAsia="仿宋" w:cs="仿宋"/>
        </w:rPr>
        <w:t>6</w:t>
      </w:r>
      <w:r>
        <w:rPr>
          <w:rFonts w:ascii="仿宋" w:hAnsi="仿宋" w:eastAsia="仿宋" w:cs="仿宋"/>
          <w:lang w:val="zh-CN"/>
        </w:rPr>
        <w:t>-202</w:t>
      </w:r>
      <w:r>
        <w:rPr>
          <w:rFonts w:ascii="仿宋" w:hAnsi="仿宋" w:eastAsia="仿宋" w:cs="仿宋"/>
        </w:rPr>
        <w:t>7</w:t>
      </w:r>
      <w:r>
        <w:rPr>
          <w:rFonts w:ascii="仿宋" w:hAnsi="仿宋" w:eastAsia="仿宋" w:cs="仿宋"/>
          <w:lang w:val="zh-CN"/>
        </w:rPr>
        <w:t>年聘用社会中介机构协助审计服务封闭式框架协议采购项目</w:t>
      </w:r>
    </w:p>
    <w:p w14:paraId="0CA72777">
      <w:pPr>
        <w:pStyle w:val="4"/>
        <w:ind w:right="165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采购包：1</w:t>
      </w:r>
    </w:p>
    <w:p w14:paraId="031E5889">
      <w:pPr>
        <w:pStyle w:val="4"/>
        <w:spacing w:line="375" w:lineRule="exact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供应商名称：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961"/>
        <w:gridCol w:w="1384"/>
        <w:gridCol w:w="1193"/>
        <w:gridCol w:w="1575"/>
        <w:gridCol w:w="1384"/>
      </w:tblGrid>
      <w:tr w14:paraId="4D964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vAlign w:val="center"/>
          </w:tcPr>
          <w:p w14:paraId="5C3412BC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序号</w:t>
            </w:r>
          </w:p>
        </w:tc>
        <w:tc>
          <w:tcPr>
            <w:tcW w:w="1961" w:type="dxa"/>
            <w:vAlign w:val="center"/>
          </w:tcPr>
          <w:p w14:paraId="361A1EA5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报价内容</w:t>
            </w:r>
          </w:p>
        </w:tc>
        <w:tc>
          <w:tcPr>
            <w:tcW w:w="1384" w:type="dxa"/>
            <w:vAlign w:val="center"/>
          </w:tcPr>
          <w:p w14:paraId="18B2CF6E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计量单位</w:t>
            </w:r>
          </w:p>
        </w:tc>
        <w:tc>
          <w:tcPr>
            <w:tcW w:w="1193" w:type="dxa"/>
            <w:vAlign w:val="center"/>
          </w:tcPr>
          <w:p w14:paraId="0EA2EBAA">
            <w:pPr>
              <w:pStyle w:val="4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ascii="仿宋" w:hAnsi="仿宋" w:eastAsia="仿宋" w:cs="仿宋"/>
              </w:rPr>
              <w:t>最高限价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/支付上限</w:t>
            </w:r>
          </w:p>
        </w:tc>
        <w:tc>
          <w:tcPr>
            <w:tcW w:w="1575" w:type="dxa"/>
            <w:vAlign w:val="center"/>
          </w:tcPr>
          <w:p w14:paraId="357EAC0B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响应报价</w:t>
            </w:r>
          </w:p>
        </w:tc>
        <w:tc>
          <w:tcPr>
            <w:tcW w:w="1384" w:type="dxa"/>
            <w:vAlign w:val="center"/>
          </w:tcPr>
          <w:p w14:paraId="62035C86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报价形式</w:t>
            </w:r>
          </w:p>
        </w:tc>
      </w:tr>
      <w:tr w14:paraId="20EB0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vAlign w:val="center"/>
          </w:tcPr>
          <w:p w14:paraId="64737CB5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1</w:t>
            </w:r>
          </w:p>
        </w:tc>
        <w:tc>
          <w:tcPr>
            <w:tcW w:w="1961" w:type="dxa"/>
            <w:vAlign w:val="center"/>
          </w:tcPr>
          <w:p w14:paraId="67F93886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  <w:lang w:val="zh-CN"/>
              </w:rPr>
              <w:t>深圳市审计局202</w:t>
            </w:r>
            <w:r>
              <w:rPr>
                <w:rFonts w:ascii="仿宋" w:hAnsi="仿宋" w:eastAsia="仿宋" w:cs="仿宋"/>
              </w:rPr>
              <w:t>6</w:t>
            </w:r>
            <w:r>
              <w:rPr>
                <w:rFonts w:ascii="仿宋" w:hAnsi="仿宋" w:eastAsia="仿宋" w:cs="仿宋"/>
                <w:lang w:val="zh-CN"/>
              </w:rPr>
              <w:t>-202</w:t>
            </w:r>
            <w:r>
              <w:rPr>
                <w:rFonts w:ascii="仿宋" w:hAnsi="仿宋" w:eastAsia="仿宋" w:cs="仿宋"/>
                <w:lang w:eastAsia="zh-CN"/>
              </w:rPr>
              <w:t>7</w:t>
            </w:r>
            <w:r>
              <w:rPr>
                <w:rFonts w:ascii="仿宋" w:hAnsi="仿宋" w:eastAsia="仿宋" w:cs="仿宋"/>
                <w:lang w:val="zh-CN"/>
              </w:rPr>
              <w:t>年聘用社会中介机构协助审计服务封闭式框架协议采购项目</w:t>
            </w:r>
          </w:p>
        </w:tc>
        <w:tc>
          <w:tcPr>
            <w:tcW w:w="1384" w:type="dxa"/>
            <w:vAlign w:val="center"/>
          </w:tcPr>
          <w:p w14:paraId="5F6EE37A">
            <w:pPr>
              <w:pStyle w:val="4"/>
              <w:jc w:val="center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lang w:eastAsia="zh-CN"/>
              </w:rPr>
              <w:t>项</w:t>
            </w:r>
          </w:p>
        </w:tc>
        <w:tc>
          <w:tcPr>
            <w:tcW w:w="1193" w:type="dxa"/>
            <w:vAlign w:val="center"/>
          </w:tcPr>
          <w:p w14:paraId="75E4E943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  <w:lang w:eastAsia="zh-CN"/>
              </w:rPr>
              <w:t>200万元</w:t>
            </w:r>
          </w:p>
        </w:tc>
        <w:tc>
          <w:tcPr>
            <w:tcW w:w="1575" w:type="dxa"/>
            <w:vAlign w:val="center"/>
          </w:tcPr>
          <w:p w14:paraId="57B43993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{供应商响应}  %</w:t>
            </w:r>
          </w:p>
        </w:tc>
        <w:tc>
          <w:tcPr>
            <w:tcW w:w="1384" w:type="dxa"/>
            <w:vAlign w:val="center"/>
          </w:tcPr>
          <w:p w14:paraId="26740870">
            <w:pPr>
              <w:pStyle w:val="4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1-下浮率</w:t>
            </w:r>
          </w:p>
        </w:tc>
      </w:tr>
    </w:tbl>
    <w:p w14:paraId="65D1CCB5">
      <w:pPr>
        <w:pStyle w:val="4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备注：无</w:t>
      </w:r>
    </w:p>
    <w:p w14:paraId="12559C01">
      <w:pPr>
        <w:pStyle w:val="4"/>
        <w:spacing w:before="120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日期：</w:t>
      </w:r>
      <w:bookmarkStart w:id="0" w:name="_GoBack"/>
      <w:bookmarkEnd w:id="0"/>
    </w:p>
    <w:p w14:paraId="384144E6">
      <w:pPr>
        <w:pStyle w:val="4"/>
        <w:spacing w:line="240" w:lineRule="exact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 xml:space="preserve">     年     月     日</w:t>
      </w:r>
    </w:p>
    <w:p w14:paraId="263536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9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2026-05-08T14:09:13Z</dcterms:created>
  <dc:creator>lenovo</dc:creator>
  <cp:lastModifiedBy>董馨如</cp:lastModifiedBy>
  <dcterms:modified xsi:type="dcterms:W3CDTF">2026-05-08T14:10:38Z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eyJoZGlkIjoiNjAxZDBhYTIxNWMyOTFmMjUzYTQzZmE2MWMwOGViNWYiLCJ1c2VySWQiOiIyNzgzNjc0MzMifQ==</vt:lpwstr>
  </property>
  <property fmtid="{D5CDD505-2E9C-101B-9397-08002B2CF9AE}" pid="4" name="ICV">
    <vt:lpwstr>A3D295924B484D84AFCEF3FDA2B8395D_12</vt:lpwstr>
  </property>
</Properties>
</file>