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87F2B">
      <w:pPr>
        <w:pStyle w:val="2"/>
        <w:jc w:val="center"/>
        <w:rPr>
          <w:rFonts w:ascii="黑体" w:eastAsia="黑体"/>
          <w:b w:val="0"/>
          <w:kern w:val="0"/>
          <w:sz w:val="24"/>
        </w:rPr>
      </w:pPr>
      <w:r>
        <w:rPr>
          <w:rFonts w:hint="eastAsia" w:ascii="黑体" w:eastAsia="黑体"/>
          <w:b w:val="0"/>
          <w:kern w:val="0"/>
          <w:sz w:val="24"/>
          <w:lang w:val="en-US" w:eastAsia="zh-CN"/>
        </w:rPr>
        <w:t>七</w:t>
      </w:r>
      <w:r>
        <w:rPr>
          <w:rFonts w:hint="eastAsia" w:ascii="黑体" w:eastAsia="黑体"/>
          <w:b w:val="0"/>
          <w:kern w:val="0"/>
          <w:sz w:val="24"/>
        </w:rPr>
        <w:t>、</w:t>
      </w:r>
      <w:bookmarkStart w:id="0" w:name="_Hlk72092634"/>
      <w:r>
        <w:rPr>
          <w:rFonts w:hint="eastAsia" w:ascii="黑体" w:eastAsia="黑体"/>
          <w:b w:val="0"/>
          <w:kern w:val="0"/>
          <w:sz w:val="24"/>
        </w:rPr>
        <w:t>实质性条款响应情况表</w:t>
      </w:r>
      <w:bookmarkEnd w:id="0"/>
    </w:p>
    <w:tbl>
      <w:tblPr>
        <w:tblStyle w:val="4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891"/>
        <w:gridCol w:w="1361"/>
        <w:gridCol w:w="1842"/>
        <w:gridCol w:w="1418"/>
      </w:tblGrid>
      <w:tr w14:paraId="2ABB6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05" w:type="dxa"/>
            <w:vAlign w:val="center"/>
          </w:tcPr>
          <w:p w14:paraId="4E016BBA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bookmarkStart w:id="1" w:name="_Hlk72092651"/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891" w:type="dxa"/>
            <w:vAlign w:val="center"/>
          </w:tcPr>
          <w:p w14:paraId="375F516A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实质性条款具体内容</w:t>
            </w:r>
          </w:p>
        </w:tc>
        <w:tc>
          <w:tcPr>
            <w:tcW w:w="1361" w:type="dxa"/>
            <w:vAlign w:val="center"/>
          </w:tcPr>
          <w:p w14:paraId="47748F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响应情况</w:t>
            </w:r>
          </w:p>
        </w:tc>
        <w:tc>
          <w:tcPr>
            <w:tcW w:w="1842" w:type="dxa"/>
            <w:vAlign w:val="center"/>
          </w:tcPr>
          <w:p w14:paraId="19012996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偏离情况</w:t>
            </w:r>
          </w:p>
        </w:tc>
        <w:tc>
          <w:tcPr>
            <w:tcW w:w="1418" w:type="dxa"/>
            <w:vAlign w:val="center"/>
          </w:tcPr>
          <w:p w14:paraId="07C380E2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说明</w:t>
            </w:r>
          </w:p>
        </w:tc>
      </w:tr>
      <w:bookmarkEnd w:id="1"/>
      <w:tr w14:paraId="354B4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5" w:type="dxa"/>
          </w:tcPr>
          <w:p w14:paraId="7EB7040A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2891" w:type="dxa"/>
            <w:vAlign w:val="center"/>
          </w:tcPr>
          <w:p w14:paraId="48D7DF0D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满足本项目标★的条款要求</w:t>
            </w:r>
          </w:p>
        </w:tc>
        <w:tc>
          <w:tcPr>
            <w:tcW w:w="1361" w:type="dxa"/>
          </w:tcPr>
          <w:p w14:paraId="563540DF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42" w:type="dxa"/>
          </w:tcPr>
          <w:p w14:paraId="193F6CB3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</w:tcPr>
          <w:p w14:paraId="770DDB21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676BC2B4">
      <w:pPr>
        <w:ind w:firstLine="482" w:firstLineChars="200"/>
        <w:rPr>
          <w:b/>
          <w:sz w:val="24"/>
          <w:szCs w:val="22"/>
        </w:rPr>
      </w:pPr>
      <w:r>
        <w:rPr>
          <w:rFonts w:hint="eastAsia"/>
          <w:b/>
          <w:sz w:val="24"/>
          <w:szCs w:val="22"/>
        </w:rPr>
        <w:t>注：1.上表所列各项均为不可负偏离条款。</w:t>
      </w:r>
    </w:p>
    <w:p w14:paraId="05646636">
      <w:pPr>
        <w:ind w:firstLine="482" w:firstLineChars="200"/>
        <w:rPr>
          <w:b/>
          <w:sz w:val="24"/>
          <w:szCs w:val="22"/>
        </w:rPr>
      </w:pPr>
      <w:r>
        <w:rPr>
          <w:rFonts w:hint="eastAsia"/>
          <w:b/>
          <w:sz w:val="24"/>
          <w:szCs w:val="22"/>
        </w:rPr>
        <w:t>2.“响应</w:t>
      </w:r>
      <w:r>
        <w:rPr>
          <w:rFonts w:hint="eastAsia"/>
          <w:b/>
          <w:sz w:val="24"/>
          <w:szCs w:val="22"/>
          <w:lang w:val="en-US" w:eastAsia="zh-CN"/>
        </w:rPr>
        <w:t>情况</w:t>
      </w:r>
      <w:r>
        <w:rPr>
          <w:rFonts w:hint="eastAsia"/>
          <w:b/>
          <w:sz w:val="24"/>
          <w:szCs w:val="22"/>
        </w:rPr>
        <w:t>”一栏应当详细填写</w:t>
      </w:r>
      <w:r>
        <w:rPr>
          <w:rFonts w:hint="eastAsia"/>
          <w:b/>
          <w:sz w:val="24"/>
          <w:szCs w:val="22"/>
          <w:lang w:val="en-US" w:eastAsia="zh-CN"/>
        </w:rPr>
        <w:t>供应商</w:t>
      </w:r>
      <w:r>
        <w:rPr>
          <w:rFonts w:hint="eastAsia"/>
          <w:b/>
          <w:sz w:val="24"/>
          <w:szCs w:val="22"/>
        </w:rPr>
        <w:t>自身响应情况，而不能不合理照搬照抄招实质性条款具体内容。</w:t>
      </w:r>
    </w:p>
    <w:p w14:paraId="4B3FB811">
      <w:pPr>
        <w:ind w:firstLine="482" w:firstLineChars="200"/>
        <w:rPr>
          <w:b/>
          <w:sz w:val="24"/>
          <w:szCs w:val="22"/>
        </w:rPr>
      </w:pPr>
      <w:r>
        <w:rPr>
          <w:rFonts w:hint="eastAsia"/>
          <w:b/>
          <w:sz w:val="24"/>
          <w:szCs w:val="22"/>
        </w:rPr>
        <w:t>3</w:t>
      </w:r>
      <w:r>
        <w:rPr>
          <w:b/>
          <w:sz w:val="24"/>
          <w:szCs w:val="22"/>
        </w:rPr>
        <w:t>.</w:t>
      </w:r>
      <w:r>
        <w:rPr>
          <w:rFonts w:hint="eastAsia"/>
          <w:b/>
          <w:sz w:val="24"/>
          <w:szCs w:val="22"/>
        </w:rPr>
        <w:t>“偏离情况”一栏应填写“正偏离”、“负偏离”或“无偏离”，</w:t>
      </w:r>
      <w:r>
        <w:rPr>
          <w:rFonts w:hint="eastAsia"/>
          <w:b/>
          <w:sz w:val="24"/>
        </w:rPr>
        <w:t>“正偏离”表示“响应优于实质性条款具体内容要求”，“负偏离”表示“响应不满足实质性条款具体内容要求”，“无偏离”表示“响应与实质性条款具体内容要求一致”。</w:t>
      </w:r>
    </w:p>
    <w:p w14:paraId="327F37CF">
      <w:pPr>
        <w:ind w:firstLine="482" w:firstLineChars="200"/>
        <w:rPr>
          <w:b/>
          <w:sz w:val="24"/>
        </w:rPr>
      </w:pPr>
      <w:r>
        <w:rPr>
          <w:b/>
          <w:sz w:val="24"/>
        </w:rPr>
        <w:t>4.</w:t>
      </w:r>
      <w:r>
        <w:rPr>
          <w:rFonts w:hint="eastAsia"/>
          <w:b/>
          <w:sz w:val="24"/>
        </w:rPr>
        <w:t>评审委员会有权对响应情况作出判断（作出评审结论）。</w:t>
      </w:r>
    </w:p>
    <w:p w14:paraId="7DACCCBB">
      <w:pPr>
        <w:ind w:firstLine="482" w:firstLineChars="200"/>
        <w:rPr>
          <w:b/>
          <w:sz w:val="24"/>
          <w:szCs w:val="22"/>
        </w:rPr>
      </w:pPr>
      <w:r>
        <w:rPr>
          <w:b/>
          <w:sz w:val="24"/>
          <w:szCs w:val="22"/>
        </w:rPr>
        <w:t>5</w:t>
      </w:r>
      <w:r>
        <w:rPr>
          <w:rFonts w:hint="eastAsia"/>
          <w:b/>
          <w:sz w:val="24"/>
          <w:szCs w:val="22"/>
        </w:rPr>
        <w:t>.实质性响应条款“响应情况”与投标文件其它内容冲突的，以实质性响应条款“响应情况”为准。</w:t>
      </w:r>
    </w:p>
    <w:p w14:paraId="5088F1DE">
      <w:pPr>
        <w:ind w:firstLine="482" w:firstLineChars="200"/>
        <w:rPr>
          <w:b/>
          <w:sz w:val="24"/>
          <w:szCs w:val="22"/>
        </w:rPr>
      </w:pPr>
      <w:r>
        <w:rPr>
          <w:rFonts w:hint="eastAsia"/>
          <w:b/>
          <w:sz w:val="24"/>
          <w:szCs w:val="22"/>
        </w:rPr>
        <w:t>6.要求提供证明资料，在“说明”一栏中列明证明资料的位置,以便评审；未要求提供证明材料的，投标人可以不提供。</w:t>
      </w:r>
    </w:p>
    <w:p w14:paraId="6B96DB17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302DA"/>
    <w:rsid w:val="3BF3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1"/>
    <w:qFormat/>
    <w:uiPriority w:val="9"/>
    <w:pPr>
      <w:spacing w:before="260" w:after="260" w:line="240" w:lineRule="auto"/>
      <w:outlineLvl w:val="2"/>
    </w:pPr>
    <w:rPr>
      <w:rFonts w:ascii="宋体" w:hAnsi="宋体" w:eastAsia="宋体"/>
      <w:szCs w:val="32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2026-06-11T08:15:00Z</dcterms:created>
  <dc:creator>三三·alter</dc:creator>
  <cp:lastModifiedBy>三三·alter</cp:lastModifiedBy>
  <dcterms:modified xsi:type="dcterms:W3CDTF">2026-06-11T08:15:25Z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996C0FBEBFC54AFA9E6C6C45190ECA06_11</vt:lpwstr>
  </property>
  <property fmtid="{D5CDD505-2E9C-101B-9397-08002B2CF9AE}" pid="4" name="KSOTemplateDocerSaveRecord">
    <vt:lpwstr>eyJoZGlkIjoiMGExNDVhMjNlM2UyZjFiMjhkMzdjODAzZTk4YTczNTUiLCJ1c2VySWQiOiIxOTMyODg2ODcifQ==</vt:lpwstr>
  </property>
</Properties>
</file>